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6EAC71BD" w:rsidR="00CD36CF" w:rsidRDefault="008020A2" w:rsidP="00CD36CF">
      <w:pPr>
        <w:pStyle w:val="TitlePageSession"/>
      </w:pPr>
      <w:r>
        <w:t>20</w:t>
      </w:r>
      <w:r w:rsidR="007C604E">
        <w:t>2</w:t>
      </w:r>
      <w:r w:rsidR="002063E8">
        <w:t>5</w:t>
      </w:r>
      <w:r>
        <w:t xml:space="preserve"> </w:t>
      </w:r>
      <w:r w:rsidR="005C557C">
        <w:t>regular</w:t>
      </w:r>
      <w:r>
        <w:t xml:space="preserve"> session</w:t>
      </w:r>
    </w:p>
    <w:p w14:paraId="68836F5E" w14:textId="6700AD73" w:rsidR="00CD36CF" w:rsidRDefault="001913A1" w:rsidP="00CD36CF">
      <w:pPr>
        <w:pStyle w:val="TitlePageBillPrefix"/>
      </w:pPr>
      <w:sdt>
        <w:sdtPr>
          <w:id w:val="-1236936958"/>
          <w:placeholder>
            <w:docPart w:val="2BDE823CF5544C959FFCE578A2F8F821"/>
          </w:placeholder>
          <w:text/>
        </w:sdtPr>
        <w:sdtEndPr/>
        <w:sdtContent>
          <w:r w:rsidR="005E34CE">
            <w:t>Introduced</w:t>
          </w:r>
        </w:sdtContent>
      </w:sdt>
    </w:p>
    <w:p w14:paraId="1554684E" w14:textId="151DE1CF" w:rsidR="00CD36CF" w:rsidRDefault="001913A1"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DE07E2">
            <w:t>House</w:t>
          </w:r>
        </w:sdtContent>
      </w:sdt>
      <w:r w:rsidR="00303684">
        <w:t xml:space="preserve"> </w:t>
      </w:r>
      <w:r w:rsidR="00CD36CF">
        <w:t xml:space="preserve">Bill </w:t>
      </w:r>
      <w:sdt>
        <w:sdtPr>
          <w:id w:val="1645317809"/>
          <w:placeholder>
            <w:docPart w:val="65C7FA7387024D11B78BC918D6A27AF8"/>
          </w:placeholder>
          <w:text/>
        </w:sdtPr>
        <w:sdtEndPr/>
        <w:sdtContent>
          <w:r>
            <w:t>3353</w:t>
          </w:r>
        </w:sdtContent>
      </w:sdt>
    </w:p>
    <w:p w14:paraId="6232352D" w14:textId="60046C64" w:rsidR="00CD36CF" w:rsidRDefault="00CD36CF" w:rsidP="00CD36CF">
      <w:pPr>
        <w:pStyle w:val="Sponsors"/>
      </w:pPr>
      <w:r>
        <w:t xml:space="preserve">By </w:t>
      </w:r>
      <w:sdt>
        <w:sdtPr>
          <w:id w:val="1589585889"/>
          <w:placeholder>
            <w:docPart w:val="F113ABD6C73347C4A988D3814E9B6D0B"/>
          </w:placeholder>
          <w:text w:multiLine="1"/>
        </w:sdtPr>
        <w:sdtEndPr/>
        <w:sdtContent>
          <w:r w:rsidR="00DE07E2">
            <w:t>Delegate Hanshaw (Mr. Speaker) and Hornbuckle</w:t>
          </w:r>
        </w:sdtContent>
      </w:sdt>
    </w:p>
    <w:p w14:paraId="4819C577" w14:textId="54E4AFF3" w:rsidR="00325DF7" w:rsidRDefault="00325DF7" w:rsidP="00325DF7">
      <w:pPr>
        <w:pStyle w:val="References"/>
      </w:pPr>
      <w:r>
        <w:t>[By Request of the Executive]</w:t>
      </w:r>
    </w:p>
    <w:p w14:paraId="3B2EEC12" w14:textId="7BF667FB" w:rsidR="00E831B3" w:rsidRDefault="00CD36CF" w:rsidP="00A43582">
      <w:pPr>
        <w:pStyle w:val="References"/>
      </w:pPr>
      <w:r>
        <w:t>[</w:t>
      </w:r>
      <w:sdt>
        <w:sdtPr>
          <w:id w:val="-1043047873"/>
          <w:placeholder>
            <w:docPart w:val="EDF387C3DE55443E8403299906140F73"/>
          </w:placeholder>
          <w:text w:multiLine="1"/>
        </w:sdtPr>
        <w:sdtEndPr/>
        <w:sdtContent>
          <w:r w:rsidR="001913A1">
            <w:t>Introduced March 13, 2025; referred to the Committee on Finance</w:t>
          </w:r>
        </w:sdtContent>
      </w:sdt>
      <w:r>
        <w:t>]</w:t>
      </w:r>
    </w:p>
    <w:p w14:paraId="1962EF6C" w14:textId="2B03B240" w:rsidR="00BD3095" w:rsidRDefault="00565AE7" w:rsidP="00BD3095">
      <w:pPr>
        <w:pStyle w:val="TitleSection"/>
      </w:pPr>
      <w:r w:rsidRPr="004A625A">
        <w:lastRenderedPageBreak/>
        <w:t xml:space="preserve">A BILL </w:t>
      </w:r>
      <w:r w:rsidRPr="00C579C3">
        <w:t>supplementing and amending</w:t>
      </w:r>
      <w:r>
        <w:t xml:space="preserve"> Chapter 11, Acts of the Legislature, Regular Session, </w:t>
      </w:r>
      <w:r w:rsidR="002063E8">
        <w:t>2024</w:t>
      </w:r>
      <w:r>
        <w:t>, known as the budget bill, in Title II from the appropriations of public moneys out of the Treasury from the balance remaining as an unappropriated balance in the State Fund, General Revenue</w:t>
      </w:r>
      <w:r w:rsidR="00BD3095">
        <w:t>, to the Department of Commerce</w:t>
      </w:r>
      <w:r w:rsidR="005456E3">
        <w:t xml:space="preserve"> </w:t>
      </w:r>
      <w:r w:rsidR="005456E3" w:rsidRPr="00E61975">
        <w:rPr>
          <w:rFonts w:cs="Times New Roman"/>
          <w:i/>
        </w:rPr>
        <w:t>–</w:t>
      </w:r>
      <w:r w:rsidR="00BD3095">
        <w:t xml:space="preserve"> Office of the Secretary, fund 0606, fiscal year </w:t>
      </w:r>
      <w:r w:rsidR="002063E8">
        <w:t>2025</w:t>
      </w:r>
      <w:r w:rsidR="00BD3095">
        <w:t xml:space="preserve">, organization 0327, </w:t>
      </w:r>
      <w:r w:rsidR="00BD3095" w:rsidRPr="00C579C3">
        <w:t>by supplementing and amending</w:t>
      </w:r>
      <w:r w:rsidR="00BD3095">
        <w:t xml:space="preserve"> </w:t>
      </w:r>
      <w:r>
        <w:t xml:space="preserve">the appropriations for the </w:t>
      </w:r>
      <w:r w:rsidR="00BD3095">
        <w:t xml:space="preserve">fiscal year ending June 30, </w:t>
      </w:r>
      <w:r w:rsidR="002063E8">
        <w:t>2025</w:t>
      </w:r>
      <w:r>
        <w:t>, by adding a new item of appropriation</w:t>
      </w:r>
      <w:r w:rsidR="00BD3095" w:rsidRPr="00C579C3">
        <w:t>.</w:t>
      </w:r>
    </w:p>
    <w:p w14:paraId="7EE1B491" w14:textId="77777777" w:rsidR="005E34CE" w:rsidRDefault="005E34CE" w:rsidP="00B71698">
      <w:pPr>
        <w:pStyle w:val="SectionBody"/>
        <w:sectPr w:rsidR="005E34CE" w:rsidSect="00E6197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FC011A" w14:textId="29E9119E" w:rsidR="00B71698" w:rsidRDefault="00B71698" w:rsidP="00B71698">
      <w:pPr>
        <w:pStyle w:val="SectionBody"/>
        <w:sectPr w:rsidR="00B71698" w:rsidSect="00E61975">
          <w:type w:val="continuous"/>
          <w:pgSz w:w="12240" w:h="15840" w:code="1"/>
          <w:pgMar w:top="1440" w:right="1440" w:bottom="1440" w:left="1440" w:header="720" w:footer="720" w:gutter="0"/>
          <w:lnNumType w:countBy="1" w:restart="newSection"/>
          <w:pgNumType w:start="0"/>
          <w:cols w:space="720"/>
          <w:titlePg/>
          <w:docGrid w:linePitch="360"/>
        </w:sectPr>
      </w:pPr>
      <w:r>
        <w:t xml:space="preserve">WHEREAS, The Governor submitted the Executive Budget Document to the Legislature on </w:t>
      </w:r>
      <w:r w:rsidR="00F279AA">
        <w:t>February</w:t>
      </w:r>
      <w:r>
        <w:t xml:space="preserve"> 1</w:t>
      </w:r>
      <w:r w:rsidR="00F279AA">
        <w:t>2</w:t>
      </w:r>
      <w:r>
        <w:t>, 202</w:t>
      </w:r>
      <w:r w:rsidR="00F279AA">
        <w:t>5</w:t>
      </w:r>
      <w:r>
        <w:t xml:space="preserve">, containing a statement of the State Fund, General Revenue, setting forth therein the cash balance as of July 1, </w:t>
      </w:r>
      <w:r w:rsidR="00F279AA">
        <w:t>2024</w:t>
      </w:r>
      <w:r>
        <w:t xml:space="preserve">, and further included the estimate of revenue for the fiscal year </w:t>
      </w:r>
      <w:r w:rsidR="00F279AA">
        <w:t>2025</w:t>
      </w:r>
      <w:r>
        <w:t>, less n</w:t>
      </w:r>
      <w:r w:rsidRPr="004A625A">
        <w:t xml:space="preserve">et appropriation balances forwarded and regular </w:t>
      </w:r>
      <w:r>
        <w:t xml:space="preserve">and surplus </w:t>
      </w:r>
      <w:r w:rsidRPr="004A625A">
        <w:t xml:space="preserve">appropriations for the fiscal year </w:t>
      </w:r>
      <w:r w:rsidR="00F279AA">
        <w:t>2025</w:t>
      </w:r>
      <w:r>
        <w:t>,</w:t>
      </w:r>
      <w:r w:rsidRPr="004A625A">
        <w:t xml:space="preserve"> and further included recommended expirations to the </w:t>
      </w:r>
      <w:r>
        <w:t xml:space="preserve">unappropriated </w:t>
      </w:r>
      <w:r w:rsidRPr="004A625A">
        <w:t>surplus balance of the State Fund</w:t>
      </w:r>
      <w:r w:rsidR="00565AE7">
        <w:t>,</w:t>
      </w:r>
      <w:r w:rsidRPr="004A625A">
        <w:t xml:space="preserve"> General Revenue;</w:t>
      </w:r>
      <w:r>
        <w:t xml:space="preserve"> and</w:t>
      </w:r>
    </w:p>
    <w:p w14:paraId="59B5DA71" w14:textId="21B1F650" w:rsidR="005C557C" w:rsidRPr="00C579C3" w:rsidRDefault="005C557C" w:rsidP="005C557C">
      <w:pPr>
        <w:pStyle w:val="SectionBody"/>
      </w:pPr>
      <w:r w:rsidRPr="004A625A">
        <w:t xml:space="preserve">WHEREAS, It appears from </w:t>
      </w:r>
      <w:r>
        <w:t>the Governor’s</w:t>
      </w:r>
      <w:r w:rsidRPr="004A625A">
        <w:t xml:space="preserve"> Statement of the State Fund, General Revenue, there now remains an unappropria</w:t>
      </w:r>
      <w:r>
        <w:t>ted balance in the</w:t>
      </w:r>
      <w:r w:rsidRPr="004A625A">
        <w:t xml:space="preserve"> Treasury which is available for appropriation during the fiscal year ending June 30, </w:t>
      </w:r>
      <w:r w:rsidR="00F279AA">
        <w:t>2025</w:t>
      </w:r>
      <w:r w:rsidRPr="004A625A">
        <w:t xml:space="preserve">; </w:t>
      </w:r>
      <w:r>
        <w:t>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5E34C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p>
    <w:p w14:paraId="5018D96A" w14:textId="10B294F6" w:rsidR="00BD3095" w:rsidRDefault="00BD3095" w:rsidP="00BD3095">
      <w:pPr>
        <w:pStyle w:val="SectionBody"/>
      </w:pPr>
      <w:r>
        <w:t xml:space="preserve">That Chapter 11, Acts of the Legislature, Regular Session, </w:t>
      </w:r>
      <w:r w:rsidR="00F279AA">
        <w:t>2024</w:t>
      </w:r>
      <w:r>
        <w:t xml:space="preserve">, known as the budget bill, fund 0606, fiscal year </w:t>
      </w:r>
      <w:r w:rsidR="00F279AA">
        <w:t>2025</w:t>
      </w:r>
      <w:r>
        <w:t>, organization 0327 be supplemented and amended to read 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1E24B72F" w14:textId="5F32B72C" w:rsidR="00347EFB" w:rsidRPr="00B420C2" w:rsidRDefault="00347EFB" w:rsidP="00347E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B420C2">
        <w:rPr>
          <w:rFonts w:eastAsia="Calibri" w:cs="Times New Roman"/>
          <w:b/>
          <w:color w:val="000000"/>
        </w:rPr>
        <w:t xml:space="preserve">DEPARTMENT OF </w:t>
      </w:r>
      <w:r w:rsidR="00621D5B">
        <w:rPr>
          <w:rFonts w:eastAsia="Calibri" w:cs="Times New Roman"/>
          <w:b/>
          <w:color w:val="000000"/>
        </w:rPr>
        <w:t>COMMERCE</w:t>
      </w:r>
    </w:p>
    <w:p w14:paraId="1E885817" w14:textId="77777777" w:rsidR="00E61975" w:rsidRDefault="00E61975" w:rsidP="00621D5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E61975">
        <w:rPr>
          <w:rFonts w:eastAsia="Calibri" w:cs="Times New Roman"/>
          <w:i/>
          <w:color w:val="000000"/>
        </w:rPr>
        <w:t>40 - Department of Commerce –</w:t>
      </w:r>
    </w:p>
    <w:p w14:paraId="4BF7760E" w14:textId="220114D1" w:rsidR="00621D5B" w:rsidRPr="00B420C2" w:rsidRDefault="00621D5B" w:rsidP="00621D5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i/>
          <w:color w:val="000000"/>
        </w:rPr>
        <w:t>Office of the Secretary</w:t>
      </w:r>
    </w:p>
    <w:p w14:paraId="6F78D651" w14:textId="0A5C122D" w:rsidR="00621D5B" w:rsidRPr="00B420C2" w:rsidRDefault="00621D5B" w:rsidP="00621D5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C8389E">
        <w:rPr>
          <w:rFonts w:eastAsia="Calibri" w:cs="Times New Roman"/>
          <w:color w:val="000000"/>
        </w:rPr>
        <w:t>.</w:t>
      </w:r>
      <w:r w:rsidRPr="00B420C2">
        <w:rPr>
          <w:rFonts w:eastAsia="Calibri" w:cs="Times New Roman"/>
          <w:color w:val="000000"/>
        </w:rPr>
        <w:t>V</w:t>
      </w:r>
      <w:r w:rsidR="00C8389E">
        <w:rPr>
          <w:rFonts w:eastAsia="Calibri" w:cs="Times New Roman"/>
          <w:color w:val="000000"/>
        </w:rPr>
        <w:t>.</w:t>
      </w:r>
      <w:r w:rsidRPr="00B420C2">
        <w:rPr>
          <w:rFonts w:eastAsia="Calibri" w:cs="Times New Roman"/>
          <w:color w:val="000000"/>
        </w:rPr>
        <w:t xml:space="preserve"> Code Chapter </w:t>
      </w:r>
      <w:r w:rsidR="00C8389E">
        <w:rPr>
          <w:rFonts w:eastAsia="Calibri" w:cs="Times New Roman"/>
          <w:color w:val="000000"/>
        </w:rPr>
        <w:t>5B</w:t>
      </w:r>
      <w:r w:rsidRPr="00B420C2">
        <w:rPr>
          <w:rFonts w:eastAsia="Calibri" w:cs="Times New Roman"/>
          <w:color w:val="000000"/>
        </w:rPr>
        <w:t>)</w:t>
      </w:r>
    </w:p>
    <w:p w14:paraId="6FCD4545" w14:textId="644CD8EE" w:rsidR="00347EFB" w:rsidRPr="00621D5B" w:rsidRDefault="00621D5B" w:rsidP="00621D5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lastRenderedPageBreak/>
        <w:t xml:space="preserve">Fund </w:t>
      </w:r>
      <w:r w:rsidRPr="00B420C2">
        <w:rPr>
          <w:rFonts w:eastAsia="Calibri" w:cs="Times New Roman"/>
          <w:color w:val="000000"/>
          <w:u w:val="single"/>
        </w:rPr>
        <w:t>0606</w:t>
      </w:r>
      <w:r w:rsidRPr="00B420C2">
        <w:rPr>
          <w:rFonts w:eastAsia="Calibri" w:cs="Times New Roman"/>
          <w:color w:val="000000"/>
        </w:rPr>
        <w:t xml:space="preserve"> FY </w:t>
      </w:r>
      <w:r w:rsidRPr="00B420C2">
        <w:rPr>
          <w:rFonts w:eastAsia="Calibri" w:cs="Times New Roman"/>
          <w:color w:val="000000"/>
          <w:u w:val="single"/>
        </w:rPr>
        <w:t>202</w:t>
      </w:r>
      <w:r w:rsidR="00F279AA">
        <w:rPr>
          <w:rFonts w:eastAsia="Calibri" w:cs="Times New Roman"/>
          <w:color w:val="000000"/>
          <w:u w:val="single"/>
        </w:rPr>
        <w:t>5</w:t>
      </w:r>
      <w:r w:rsidRPr="00B420C2">
        <w:rPr>
          <w:rFonts w:eastAsia="Calibri" w:cs="Times New Roman"/>
          <w:color w:val="000000"/>
        </w:rPr>
        <w:t xml:space="preserve"> Org </w:t>
      </w:r>
      <w:r w:rsidRPr="00B420C2">
        <w:rPr>
          <w:rFonts w:eastAsia="Calibri" w:cs="Times New Roman"/>
          <w:color w:val="000000"/>
          <w:u w:val="single"/>
        </w:rPr>
        <w:t>0327</w:t>
      </w:r>
    </w:p>
    <w:p w14:paraId="69D65868" w14:textId="4EF4A41C" w:rsidR="00C54E0F" w:rsidRPr="006057A9" w:rsidRDefault="00C54E0F" w:rsidP="00A506E5">
      <w:pPr>
        <w:pStyle w:val="SectionBody"/>
        <w:ind w:firstLine="0"/>
        <w:jc w:val="center"/>
        <w:rPr>
          <w:b/>
        </w:rPr>
      </w:pPr>
      <w:r>
        <w:rPr>
          <w:b/>
        </w:rPr>
        <w:tab/>
      </w:r>
      <w:r>
        <w:rPr>
          <w:b/>
        </w:rPr>
        <w:tab/>
      </w:r>
      <w:r w:rsidR="00621D5B">
        <w:rPr>
          <w:b/>
        </w:rPr>
        <w:tab/>
      </w:r>
      <w:r w:rsidR="00621D5B">
        <w:rPr>
          <w:b/>
        </w:rPr>
        <w:tab/>
      </w:r>
      <w:r w:rsidR="00621D5B">
        <w:rPr>
          <w:b/>
        </w:rPr>
        <w:tab/>
      </w:r>
      <w:r w:rsidR="00621D5B">
        <w:rPr>
          <w:b/>
        </w:rPr>
        <w:tab/>
      </w:r>
      <w:r w:rsidR="00621D5B">
        <w:rPr>
          <w:b/>
        </w:rPr>
        <w:tab/>
      </w:r>
      <w:r w:rsidR="00621D5B">
        <w:rPr>
          <w:b/>
        </w:rPr>
        <w:tab/>
      </w:r>
      <w:r w:rsidR="00621D5B">
        <w:rPr>
          <w:b/>
        </w:rPr>
        <w:tab/>
      </w:r>
      <w:r w:rsidR="00621D5B">
        <w:rPr>
          <w:b/>
        </w:rPr>
        <w:tab/>
      </w:r>
      <w:r w:rsidR="00621D5B">
        <w:rPr>
          <w:b/>
        </w:rPr>
        <w:tab/>
        <w:t xml:space="preserve">         </w:t>
      </w:r>
      <w:r w:rsidRPr="006057A9">
        <w:rPr>
          <w:b/>
        </w:rPr>
        <w:t>General</w:t>
      </w:r>
    </w:p>
    <w:p w14:paraId="5F0A6E36" w14:textId="77777777" w:rsidR="00C54E0F" w:rsidRPr="006057A9" w:rsidRDefault="00C54E0F" w:rsidP="00A506E5">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7655B217" w14:textId="38AD4C28" w:rsidR="00C54E0F" w:rsidRDefault="00C54E0F" w:rsidP="00A506E5">
      <w:pPr>
        <w:pStyle w:val="SectionBody"/>
        <w:tabs>
          <w:tab w:val="center" w:pos="6840"/>
          <w:tab w:val="center" w:pos="9000"/>
        </w:tabs>
        <w:ind w:firstLine="0"/>
        <w:jc w:val="left"/>
        <w:rPr>
          <w:b/>
        </w:rPr>
      </w:pPr>
      <w:r>
        <w:rPr>
          <w:b/>
        </w:rPr>
        <w:tab/>
        <w:t>priation</w:t>
      </w:r>
      <w:r w:rsidRPr="006057A9">
        <w:rPr>
          <w:b/>
        </w:rPr>
        <w:tab/>
        <w:t>Fund</w:t>
      </w:r>
    </w:p>
    <w:p w14:paraId="5AD790DC" w14:textId="17FEB300" w:rsidR="00621D5B" w:rsidRPr="00B420C2"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1</w:t>
      </w:r>
      <w:r>
        <w:rPr>
          <w:rFonts w:eastAsia="Calibri" w:cs="Times New Roman"/>
          <w:color w:val="000000"/>
        </w:rPr>
        <w:tab/>
      </w: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00100</w:t>
      </w:r>
      <w:r w:rsidRPr="00B420C2">
        <w:rPr>
          <w:rFonts w:eastAsia="Calibri" w:cs="Times New Roman"/>
          <w:color w:val="000000"/>
        </w:rPr>
        <w:tab/>
        <w:t>$</w:t>
      </w:r>
      <w:r w:rsidRPr="00B420C2">
        <w:rPr>
          <w:rFonts w:eastAsia="Calibri" w:cs="Times New Roman"/>
          <w:color w:val="000000"/>
        </w:rPr>
        <w:tab/>
        <w:t>1,</w:t>
      </w:r>
      <w:r w:rsidR="00F279AA">
        <w:rPr>
          <w:rFonts w:eastAsia="Calibri" w:cs="Times New Roman"/>
          <w:color w:val="000000"/>
        </w:rPr>
        <w:t>469,368</w:t>
      </w:r>
    </w:p>
    <w:p w14:paraId="1ADD413C" w14:textId="5D117E5D" w:rsidR="00621D5B" w:rsidRPr="00B420C2"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2</w:t>
      </w:r>
      <w:r>
        <w:rPr>
          <w:rFonts w:eastAsia="Calibri" w:cs="Times New Roman"/>
          <w:color w:val="000000"/>
        </w:rPr>
        <w:tab/>
      </w:r>
      <w:r w:rsidRPr="00B420C2">
        <w:rPr>
          <w:rFonts w:eastAsia="Calibri" w:cs="Times New Roman"/>
          <w:color w:val="000000"/>
        </w:rPr>
        <w:t>Salary and Benefits of Cabinet Secretary and</w:t>
      </w:r>
    </w:p>
    <w:p w14:paraId="351C5132" w14:textId="530BB479" w:rsidR="00621D5B" w:rsidRPr="00B420C2"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3</w:t>
      </w:r>
      <w:r w:rsidRPr="00B420C2">
        <w:rPr>
          <w:rFonts w:eastAsia="Calibri" w:cs="Times New Roman"/>
          <w:color w:val="000000"/>
        </w:rPr>
        <w:tab/>
      </w:r>
      <w:r>
        <w:rPr>
          <w:rFonts w:eastAsia="Calibri" w:cs="Times New Roman"/>
          <w:color w:val="000000"/>
        </w:rPr>
        <w:tab/>
      </w:r>
      <w:r w:rsidRPr="00B420C2">
        <w:rPr>
          <w:rFonts w:eastAsia="Calibri" w:cs="Times New Roman"/>
          <w:color w:val="000000"/>
        </w:rPr>
        <w:t>Agency Heads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00201</w:t>
      </w:r>
      <w:r w:rsidRPr="00B420C2">
        <w:rPr>
          <w:rFonts w:eastAsia="Calibri" w:cs="Times New Roman"/>
          <w:color w:val="000000"/>
        </w:rPr>
        <w:tab/>
      </w:r>
      <w:r w:rsidRPr="00B420C2">
        <w:rPr>
          <w:rFonts w:eastAsia="Calibri" w:cs="Times New Roman"/>
          <w:color w:val="000000"/>
        </w:rPr>
        <w:tab/>
        <w:t>153,750</w:t>
      </w:r>
    </w:p>
    <w:p w14:paraId="1A63C00F" w14:textId="2457CC23" w:rsidR="00621D5B" w:rsidRPr="00B420C2"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Pr>
          <w:rFonts w:eastAsia="Calibri" w:cs="Times New Roman"/>
          <w:color w:val="000000"/>
        </w:rPr>
        <w:tab/>
      </w:r>
      <w:r w:rsidRPr="00B420C2">
        <w:rPr>
          <w:rFonts w:eastAsia="Calibri" w:cs="Times New Roman"/>
          <w:color w:val="000000"/>
        </w:rPr>
        <w:t>Unclassified</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09900</w:t>
      </w:r>
      <w:r w:rsidRPr="00B420C2">
        <w:rPr>
          <w:rFonts w:eastAsia="Calibri" w:cs="Times New Roman"/>
          <w:color w:val="000000"/>
        </w:rPr>
        <w:tab/>
      </w:r>
      <w:r w:rsidRPr="00B420C2">
        <w:rPr>
          <w:rFonts w:eastAsia="Calibri" w:cs="Times New Roman"/>
          <w:color w:val="000000"/>
        </w:rPr>
        <w:tab/>
        <w:t>1,490</w:t>
      </w:r>
    </w:p>
    <w:p w14:paraId="7FCBD191" w14:textId="303A72DF" w:rsidR="00621D5B"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5</w:t>
      </w:r>
      <w:r>
        <w:rPr>
          <w:rFonts w:eastAsia="Calibri" w:cs="Times New Roman"/>
          <w:color w:val="000000"/>
        </w:rPr>
        <w:tab/>
      </w: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13000</w:t>
      </w:r>
      <w:r w:rsidRPr="00B420C2">
        <w:rPr>
          <w:rFonts w:eastAsia="Calibri" w:cs="Times New Roman"/>
          <w:color w:val="000000"/>
        </w:rPr>
        <w:tab/>
      </w:r>
      <w:r w:rsidRPr="00621D5B">
        <w:rPr>
          <w:rFonts w:eastAsia="Calibri" w:cs="Times New Roman"/>
          <w:color w:val="000000"/>
        </w:rPr>
        <w:tab/>
        <w:t>353,147</w:t>
      </w:r>
    </w:p>
    <w:p w14:paraId="4D55B212" w14:textId="2E503AD9" w:rsidR="00621D5B" w:rsidRPr="00B420C2"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5a</w:t>
      </w:r>
      <w:r>
        <w:rPr>
          <w:rFonts w:eastAsia="Calibri" w:cs="Times New Roman"/>
          <w:color w:val="000000"/>
        </w:rPr>
        <w:tab/>
      </w:r>
      <w:r w:rsidR="00F279AA">
        <w:rPr>
          <w:rFonts w:eastAsia="Calibri" w:cs="Times New Roman"/>
          <w:color w:val="000000"/>
        </w:rPr>
        <w:t xml:space="preserve"> </w:t>
      </w: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w:t>
      </w:r>
      <w:r w:rsidR="00F279AA">
        <w:rPr>
          <w:rFonts w:eastAsia="Calibri" w:cs="Times New Roman"/>
          <w:color w:val="000000"/>
        </w:rPr>
        <w:t>00</w:t>
      </w:r>
      <w:r>
        <w:rPr>
          <w:rFonts w:eastAsia="Calibri" w:cs="Times New Roman"/>
          <w:color w:val="000000"/>
        </w:rPr>
        <w:tab/>
      </w:r>
      <w:r w:rsidRPr="00621D5B">
        <w:rPr>
          <w:rFonts w:eastAsia="Calibri" w:cs="Times New Roman"/>
          <w:color w:val="000000"/>
          <w:u w:val="single"/>
        </w:rPr>
        <w:tab/>
        <w:t>1,000,000</w:t>
      </w:r>
    </w:p>
    <w:p w14:paraId="73AF0140" w14:textId="24D112DC" w:rsidR="00621D5B"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6</w:t>
      </w: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2</w:t>
      </w:r>
      <w:r w:rsidRPr="00B420C2">
        <w:rPr>
          <w:rFonts w:eastAsia="Calibri" w:cs="Times New Roman"/>
          <w:color w:val="000000"/>
        </w:rPr>
        <w:t>,</w:t>
      </w:r>
      <w:r w:rsidR="00F279AA">
        <w:rPr>
          <w:rFonts w:eastAsia="Calibri" w:cs="Times New Roman"/>
          <w:color w:val="000000"/>
        </w:rPr>
        <w:t>977</w:t>
      </w:r>
      <w:r w:rsidRPr="00B420C2">
        <w:rPr>
          <w:rFonts w:eastAsia="Calibri" w:cs="Times New Roman"/>
          <w:color w:val="000000"/>
        </w:rPr>
        <w:t>,</w:t>
      </w:r>
      <w:r w:rsidR="00F279AA">
        <w:rPr>
          <w:rFonts w:eastAsia="Calibri" w:cs="Times New Roman"/>
          <w:color w:val="000000"/>
        </w:rPr>
        <w:t>755</w:t>
      </w:r>
    </w:p>
    <w:p w14:paraId="1F627327" w14:textId="77777777" w:rsidR="00A506E5"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7</w:t>
      </w:r>
      <w:r w:rsidR="00A506E5">
        <w:rPr>
          <w:rFonts w:eastAsia="Calibri" w:cs="Times New Roman"/>
          <w:color w:val="000000"/>
        </w:rPr>
        <w:tab/>
      </w:r>
      <w:r w:rsidR="00A506E5">
        <w:rPr>
          <w:rFonts w:eastAsia="Calibri" w:cs="Times New Roman"/>
          <w:color w:val="000000"/>
        </w:rPr>
        <w:tab/>
        <w:t xml:space="preserve">Any unexpended balance remaining in the appropriation for Jobs for WV Graduates – </w:t>
      </w:r>
    </w:p>
    <w:p w14:paraId="06DB4898" w14:textId="77777777" w:rsidR="00A506E5" w:rsidRDefault="00A506E5"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8</w:t>
      </w:r>
      <w:r>
        <w:rPr>
          <w:rFonts w:eastAsia="Calibri" w:cs="Times New Roman"/>
          <w:color w:val="000000"/>
        </w:rPr>
        <w:tab/>
        <w:t xml:space="preserve">Surplus (fund 0606, appropriation 83699) at the close of fiscal year 2024 is hereby </w:t>
      </w:r>
    </w:p>
    <w:p w14:paraId="6647D442" w14:textId="4321E858" w:rsidR="00A506E5" w:rsidRDefault="00A506E5"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9</w:t>
      </w:r>
      <w:r>
        <w:rPr>
          <w:rFonts w:eastAsia="Calibri" w:cs="Times New Roman"/>
          <w:color w:val="000000"/>
        </w:rPr>
        <w:tab/>
        <w:t>reappropriated for expenditure during the fiscal year 2025.</w:t>
      </w:r>
    </w:p>
    <w:p w14:paraId="7AD428E1" w14:textId="6A3DF37F" w:rsidR="00621D5B" w:rsidRDefault="00A506E5"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10</w:t>
      </w:r>
      <w:r>
        <w:rPr>
          <w:rFonts w:eastAsia="Calibri" w:cs="Times New Roman"/>
          <w:color w:val="000000"/>
        </w:rPr>
        <w:tab/>
      </w:r>
      <w:r>
        <w:rPr>
          <w:rFonts w:eastAsia="Calibri" w:cs="Times New Roman"/>
          <w:color w:val="000000"/>
        </w:rPr>
        <w:tab/>
      </w:r>
      <w:r w:rsidR="00621D5B">
        <w:rPr>
          <w:rFonts w:eastAsia="Calibri" w:cs="Times New Roman"/>
          <w:color w:val="000000"/>
        </w:rPr>
        <w:t>The above appropriation for Directed Transfer (fund 0606, appropriation 700</w:t>
      </w:r>
      <w:r w:rsidR="00F279AA">
        <w:rPr>
          <w:rFonts w:eastAsia="Calibri" w:cs="Times New Roman"/>
          <w:color w:val="000000"/>
        </w:rPr>
        <w:t>00</w:t>
      </w:r>
      <w:r w:rsidR="00621D5B">
        <w:rPr>
          <w:rFonts w:eastAsia="Calibri" w:cs="Times New Roman"/>
          <w:color w:val="000000"/>
        </w:rPr>
        <w:t xml:space="preserve">) shall be </w:t>
      </w:r>
      <w:r>
        <w:rPr>
          <w:rFonts w:eastAsia="Calibri" w:cs="Times New Roman"/>
          <w:color w:val="000000"/>
        </w:rPr>
        <w:t>11</w:t>
      </w:r>
      <w:r>
        <w:rPr>
          <w:rFonts w:eastAsia="Calibri" w:cs="Times New Roman"/>
          <w:color w:val="000000"/>
        </w:rPr>
        <w:tab/>
      </w:r>
      <w:r w:rsidR="00621D5B">
        <w:rPr>
          <w:rFonts w:eastAsia="Calibri" w:cs="Times New Roman"/>
          <w:color w:val="000000"/>
        </w:rPr>
        <w:t>transferred to the Marketing and Communication</w:t>
      </w:r>
      <w:r w:rsidR="00565AE7">
        <w:rPr>
          <w:rFonts w:eastAsia="Calibri" w:cs="Times New Roman"/>
          <w:color w:val="000000"/>
        </w:rPr>
        <w:t>s</w:t>
      </w:r>
      <w:r w:rsidR="00621D5B">
        <w:rPr>
          <w:rFonts w:eastAsia="Calibri" w:cs="Times New Roman"/>
          <w:color w:val="000000"/>
        </w:rPr>
        <w:t xml:space="preserve"> Operating Fund </w:t>
      </w:r>
      <w:r w:rsidR="00BD3095">
        <w:rPr>
          <w:rFonts w:eastAsia="Calibri" w:cs="Times New Roman"/>
          <w:color w:val="000000"/>
        </w:rPr>
        <w:t>(</w:t>
      </w:r>
      <w:r w:rsidR="00621D5B">
        <w:rPr>
          <w:rFonts w:eastAsia="Calibri" w:cs="Times New Roman"/>
          <w:color w:val="000000"/>
        </w:rPr>
        <w:t>fund 3002).</w:t>
      </w:r>
    </w:p>
    <w:p w14:paraId="4933AAE0" w14:textId="42D4DAA1" w:rsidR="00621D5B" w:rsidRPr="00B420C2"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621D5B" w:rsidRPr="00B420C2" w:rsidSect="00E61975">
          <w:footerReference w:type="default" r:id="rId19"/>
          <w:type w:val="continuous"/>
          <w:pgSz w:w="12240" w:h="15840"/>
          <w:pgMar w:top="1440" w:right="1440" w:bottom="1440" w:left="1440" w:header="720" w:footer="720" w:gutter="0"/>
          <w:lnNumType w:countBy="1" w:restart="newSection"/>
          <w:pgNumType w:start="1"/>
          <w:cols w:space="720"/>
          <w:docGrid w:linePitch="360"/>
        </w:sectPr>
      </w:pPr>
    </w:p>
    <w:p w14:paraId="143422A2" w14:textId="7340D7BD" w:rsidR="00FD0937" w:rsidRPr="00FD0937" w:rsidRDefault="00E576C1" w:rsidP="00C54E0F">
      <w:pPr>
        <w:pStyle w:val="Note"/>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 xml:space="preserve">ture during the fiscal year </w:t>
      </w:r>
      <w:r w:rsidR="00F279AA">
        <w:t>2025</w:t>
      </w:r>
      <w:r w:rsidRPr="00913C51">
        <w:t>.</w:t>
      </w:r>
    </w:p>
    <w:sectPr w:rsidR="00FD0937" w:rsidRPr="00FD0937" w:rsidSect="00FD0937">
      <w:footerReference w:type="default" r:id="rId2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7E59" w14:textId="77777777" w:rsidR="00396BAE" w:rsidRPr="00B844FE" w:rsidRDefault="00396BAE" w:rsidP="00B844FE">
      <w:r>
        <w:separator/>
      </w:r>
    </w:p>
  </w:endnote>
  <w:endnote w:type="continuationSeparator" w:id="0">
    <w:p w14:paraId="655400B3" w14:textId="77777777" w:rsidR="00396BAE" w:rsidRPr="00B844FE" w:rsidRDefault="00396B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728084"/>
      <w:docPartObj>
        <w:docPartGallery w:val="Page Numbers (Bottom of Page)"/>
        <w:docPartUnique/>
      </w:docPartObj>
    </w:sdtPr>
    <w:sdtEndPr>
      <w:rPr>
        <w:noProof/>
      </w:rPr>
    </w:sdtEndPr>
    <w:sdtContent>
      <w:p w14:paraId="0F6CA73F" w14:textId="1CCFDA20" w:rsidR="00E61975" w:rsidRDefault="00E619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8D49FC" w14:textId="0ECECF83" w:rsidR="00342622" w:rsidRDefault="00A9728E" w:rsidP="00A9728E">
    <w:pPr>
      <w:tabs>
        <w:tab w:val="left" w:pos="374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015C" w14:textId="77777777" w:rsidR="00DE07E2" w:rsidRDefault="00DE07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2F4F" w14:textId="77777777" w:rsidR="00621D5B" w:rsidRDefault="00621D5B" w:rsidP="000D15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185</w:t>
    </w:r>
    <w:r>
      <w:rPr>
        <w:rStyle w:val="PageNumber"/>
      </w:rPr>
      <w:fldChar w:fldCharType="end"/>
    </w:r>
  </w:p>
  <w:p w14:paraId="5336E508" w14:textId="77777777" w:rsidR="00621D5B" w:rsidRPr="00B830FC" w:rsidRDefault="00621D5B" w:rsidP="00B830F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0893" w14:textId="77777777" w:rsidR="00396BAE" w:rsidRPr="00B844FE" w:rsidRDefault="00396BAE" w:rsidP="00B844FE">
      <w:r>
        <w:separator/>
      </w:r>
    </w:p>
  </w:footnote>
  <w:footnote w:type="continuationSeparator" w:id="0">
    <w:p w14:paraId="6BB45E59" w14:textId="77777777" w:rsidR="00396BAE" w:rsidRPr="00B844FE" w:rsidRDefault="00396B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1913A1">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6D5C573B" w:rsidR="00342622" w:rsidRPr="00C33014" w:rsidRDefault="00342622" w:rsidP="00342622">
    <w:pPr>
      <w:pStyle w:val="HeaderStyle"/>
    </w:pPr>
    <w:r>
      <w:t>I</w:t>
    </w:r>
    <w:r w:rsidR="00AE454E">
      <w:t xml:space="preserve">ntr. </w:t>
    </w:r>
    <w:r w:rsidR="00DE07E2">
      <w:t>H</w:t>
    </w:r>
    <w:r w:rsidR="005E34CE">
      <w:t>B</w:t>
    </w:r>
    <w:r>
      <w:ptab w:relativeTo="margin" w:alignment="center" w:leader="none"/>
    </w:r>
    <w:r>
      <w:t xml:space="preserve"> </w:t>
    </w:r>
    <w:r w:rsidR="00DE07E2">
      <w:tab/>
    </w:r>
    <w:sdt>
      <w:sdtPr>
        <w:alias w:val="CBD Number"/>
        <w:tag w:val="CBD Number"/>
        <w:id w:val="1373422585"/>
        <w:placeholder>
          <w:docPart w:val="DefaultPlaceholder_-1854013440"/>
        </w:placeholder>
      </w:sdtPr>
      <w:sdtEndPr>
        <w:rPr>
          <w:rStyle w:val="HeaderStyleChar"/>
        </w:rPr>
      </w:sdtEndPr>
      <w:sdtContent>
        <w:r w:rsidR="005E34CE">
          <w:rPr>
            <w:rStyle w:val="HeaderStyleChar"/>
          </w:rPr>
          <w:t>2025RS3795</w:t>
        </w:r>
        <w:r w:rsidR="00AE454E">
          <w:rPr>
            <w:rStyle w:val="HeaderStyleChar"/>
          </w:rPr>
          <w:t>H</w:t>
        </w:r>
      </w:sdtContent>
    </w:sdt>
    <w:r w:rsidR="00DE07E2">
      <w:rPr>
        <w:rStyle w:val="HeaderStyleChar"/>
      </w:rPr>
      <w:t xml:space="preserve"> </w:t>
    </w:r>
    <w:r w:rsidR="00DE07E2" w:rsidRPr="00DE07E2">
      <w:rPr>
        <w:rStyle w:val="HeaderStyleChar"/>
      </w:rPr>
      <w:t>2025RS3794S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8503D94"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1913A1">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53249B4F" w:rsidR="00342622" w:rsidRPr="00C33014" w:rsidRDefault="00342622" w:rsidP="00C33014">
    <w:pPr>
      <w:pStyle w:val="HeaderStyle"/>
    </w:pPr>
    <w:r>
      <w:t>I</w:t>
    </w:r>
    <w:r w:rsidR="00AE454E">
      <w:t>ntr.</w:t>
    </w:r>
    <w:r w:rsidR="00A43582">
      <w:t xml:space="preserve"> </w:t>
    </w:r>
    <w:r w:rsidR="00DE07E2">
      <w:t>H</w:t>
    </w:r>
    <w:r w:rsidR="00A43582">
      <w:t>B</w:t>
    </w:r>
    <w:r w:rsidRPr="002A0269">
      <w:ptab w:relativeTo="margin" w:alignment="center" w:leader="none"/>
    </w:r>
    <w:r w:rsidR="00DE07E2">
      <w:tab/>
    </w:r>
    <w:r w:rsidR="00A43582" w:rsidRPr="00A43582">
      <w:rPr>
        <w:rStyle w:val="HeaderStyleChar"/>
      </w:rPr>
      <w:t>2025RS3795</w:t>
    </w:r>
    <w:r w:rsidR="00AE454E">
      <w:rPr>
        <w:rStyle w:val="HeaderStyleChar"/>
      </w:rPr>
      <w:t>H</w:t>
    </w:r>
    <w:r w:rsidR="00DE07E2">
      <w:rPr>
        <w:rStyle w:val="HeaderStyleChar"/>
      </w:rPr>
      <w:t xml:space="preserve"> </w:t>
    </w:r>
    <w:r w:rsidR="00DE07E2" w:rsidRPr="00DE07E2">
      <w:rPr>
        <w:rStyle w:val="HeaderStyleChar"/>
      </w:rPr>
      <w:t>2025RS3794S</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8AA"/>
    <w:multiLevelType w:val="hybridMultilevel"/>
    <w:tmpl w:val="EE20DEB4"/>
    <w:lvl w:ilvl="0" w:tplc="86A6075E">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95BA7"/>
    <w:multiLevelType w:val="hybridMultilevel"/>
    <w:tmpl w:val="BEF8B632"/>
    <w:lvl w:ilvl="0" w:tplc="50CE537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31B21"/>
    <w:multiLevelType w:val="hybridMultilevel"/>
    <w:tmpl w:val="C9BA804A"/>
    <w:lvl w:ilvl="0" w:tplc="DECE0492">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47B31"/>
    <w:multiLevelType w:val="hybridMultilevel"/>
    <w:tmpl w:val="72DE24A2"/>
    <w:lvl w:ilvl="0" w:tplc="9364003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6562951">
    <w:abstractNumId w:val="7"/>
  </w:num>
  <w:num w:numId="2" w16cid:durableId="236981813">
    <w:abstractNumId w:val="7"/>
  </w:num>
  <w:num w:numId="3" w16cid:durableId="1256205549">
    <w:abstractNumId w:val="4"/>
  </w:num>
  <w:num w:numId="4" w16cid:durableId="1376471189">
    <w:abstractNumId w:val="5"/>
  </w:num>
  <w:num w:numId="5" w16cid:durableId="587815328">
    <w:abstractNumId w:val="6"/>
  </w:num>
  <w:num w:numId="6" w16cid:durableId="322466198">
    <w:abstractNumId w:val="3"/>
  </w:num>
  <w:num w:numId="7" w16cid:durableId="563220102">
    <w:abstractNumId w:val="2"/>
  </w:num>
  <w:num w:numId="8" w16cid:durableId="719594249">
    <w:abstractNumId w:val="0"/>
  </w:num>
  <w:num w:numId="9" w16cid:durableId="41320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0F77E1"/>
    <w:rsid w:val="0010070F"/>
    <w:rsid w:val="00101EB9"/>
    <w:rsid w:val="00127499"/>
    <w:rsid w:val="0015112E"/>
    <w:rsid w:val="001552E7"/>
    <w:rsid w:val="00170E7D"/>
    <w:rsid w:val="00176B86"/>
    <w:rsid w:val="001913A1"/>
    <w:rsid w:val="0019461C"/>
    <w:rsid w:val="001C063D"/>
    <w:rsid w:val="001C279E"/>
    <w:rsid w:val="001D2AAA"/>
    <w:rsid w:val="001D4267"/>
    <w:rsid w:val="001D459E"/>
    <w:rsid w:val="001F4B12"/>
    <w:rsid w:val="001F58C9"/>
    <w:rsid w:val="002063E8"/>
    <w:rsid w:val="0025321D"/>
    <w:rsid w:val="002560D0"/>
    <w:rsid w:val="0027011C"/>
    <w:rsid w:val="00274200"/>
    <w:rsid w:val="00285022"/>
    <w:rsid w:val="00291E6F"/>
    <w:rsid w:val="0029661E"/>
    <w:rsid w:val="002A0269"/>
    <w:rsid w:val="002A0547"/>
    <w:rsid w:val="002A14C6"/>
    <w:rsid w:val="002E4340"/>
    <w:rsid w:val="002F77DF"/>
    <w:rsid w:val="00303684"/>
    <w:rsid w:val="0030622E"/>
    <w:rsid w:val="00307239"/>
    <w:rsid w:val="00314854"/>
    <w:rsid w:val="00314DCA"/>
    <w:rsid w:val="00325DF7"/>
    <w:rsid w:val="00332ED6"/>
    <w:rsid w:val="0034045B"/>
    <w:rsid w:val="00342622"/>
    <w:rsid w:val="00347EFB"/>
    <w:rsid w:val="00353B61"/>
    <w:rsid w:val="0035673F"/>
    <w:rsid w:val="00370F81"/>
    <w:rsid w:val="00391450"/>
    <w:rsid w:val="00396BAE"/>
    <w:rsid w:val="003A2D8B"/>
    <w:rsid w:val="003A4BD5"/>
    <w:rsid w:val="003D1226"/>
    <w:rsid w:val="003E7242"/>
    <w:rsid w:val="003F6E38"/>
    <w:rsid w:val="00403466"/>
    <w:rsid w:val="00405320"/>
    <w:rsid w:val="0044742D"/>
    <w:rsid w:val="004550E9"/>
    <w:rsid w:val="004737FD"/>
    <w:rsid w:val="0048096E"/>
    <w:rsid w:val="004A5FA7"/>
    <w:rsid w:val="004A625A"/>
    <w:rsid w:val="004B5DB6"/>
    <w:rsid w:val="004B72B9"/>
    <w:rsid w:val="004C13DD"/>
    <w:rsid w:val="004C7071"/>
    <w:rsid w:val="004D6420"/>
    <w:rsid w:val="004E2645"/>
    <w:rsid w:val="004E3441"/>
    <w:rsid w:val="004F372F"/>
    <w:rsid w:val="004F392D"/>
    <w:rsid w:val="0050012F"/>
    <w:rsid w:val="00515332"/>
    <w:rsid w:val="00517E29"/>
    <w:rsid w:val="00541326"/>
    <w:rsid w:val="00541E4D"/>
    <w:rsid w:val="005456E3"/>
    <w:rsid w:val="0055311F"/>
    <w:rsid w:val="00557FFD"/>
    <w:rsid w:val="00565AE7"/>
    <w:rsid w:val="00572DC8"/>
    <w:rsid w:val="00577B1F"/>
    <w:rsid w:val="005864A2"/>
    <w:rsid w:val="005A5366"/>
    <w:rsid w:val="005A6721"/>
    <w:rsid w:val="005B4460"/>
    <w:rsid w:val="005C20CE"/>
    <w:rsid w:val="005C557C"/>
    <w:rsid w:val="005D2376"/>
    <w:rsid w:val="005E34CE"/>
    <w:rsid w:val="006057A9"/>
    <w:rsid w:val="00610A55"/>
    <w:rsid w:val="00610BA1"/>
    <w:rsid w:val="006134C3"/>
    <w:rsid w:val="00621D5B"/>
    <w:rsid w:val="00637E73"/>
    <w:rsid w:val="00655014"/>
    <w:rsid w:val="00684EEF"/>
    <w:rsid w:val="006865E9"/>
    <w:rsid w:val="00691F3E"/>
    <w:rsid w:val="006921E9"/>
    <w:rsid w:val="00694BFB"/>
    <w:rsid w:val="006A106B"/>
    <w:rsid w:val="006A4A9B"/>
    <w:rsid w:val="006A4F6E"/>
    <w:rsid w:val="006B35CD"/>
    <w:rsid w:val="006D4036"/>
    <w:rsid w:val="006E5C0D"/>
    <w:rsid w:val="006F4DC9"/>
    <w:rsid w:val="00701DD8"/>
    <w:rsid w:val="00704662"/>
    <w:rsid w:val="00712931"/>
    <w:rsid w:val="00741D96"/>
    <w:rsid w:val="0075249A"/>
    <w:rsid w:val="007762D3"/>
    <w:rsid w:val="007C12B7"/>
    <w:rsid w:val="007C604E"/>
    <w:rsid w:val="007E4D29"/>
    <w:rsid w:val="007F1CF5"/>
    <w:rsid w:val="007F5B38"/>
    <w:rsid w:val="008020A2"/>
    <w:rsid w:val="00827BAA"/>
    <w:rsid w:val="00834EDE"/>
    <w:rsid w:val="00855BE3"/>
    <w:rsid w:val="00866C57"/>
    <w:rsid w:val="008736AA"/>
    <w:rsid w:val="0088491E"/>
    <w:rsid w:val="008A4601"/>
    <w:rsid w:val="008B31A9"/>
    <w:rsid w:val="008D275D"/>
    <w:rsid w:val="008F66F4"/>
    <w:rsid w:val="00901D7C"/>
    <w:rsid w:val="0090212A"/>
    <w:rsid w:val="009056DC"/>
    <w:rsid w:val="009058E9"/>
    <w:rsid w:val="00905F60"/>
    <w:rsid w:val="00913C51"/>
    <w:rsid w:val="009328D5"/>
    <w:rsid w:val="00934769"/>
    <w:rsid w:val="00953694"/>
    <w:rsid w:val="00954257"/>
    <w:rsid w:val="00980327"/>
    <w:rsid w:val="0098653C"/>
    <w:rsid w:val="00990B86"/>
    <w:rsid w:val="009A07EF"/>
    <w:rsid w:val="009A2029"/>
    <w:rsid w:val="009B3E89"/>
    <w:rsid w:val="009F1067"/>
    <w:rsid w:val="009F7205"/>
    <w:rsid w:val="00A277D8"/>
    <w:rsid w:val="00A31E01"/>
    <w:rsid w:val="00A3746C"/>
    <w:rsid w:val="00A43582"/>
    <w:rsid w:val="00A506E5"/>
    <w:rsid w:val="00A527AD"/>
    <w:rsid w:val="00A718CF"/>
    <w:rsid w:val="00A74F57"/>
    <w:rsid w:val="00A965F8"/>
    <w:rsid w:val="00A9728E"/>
    <w:rsid w:val="00AA2D88"/>
    <w:rsid w:val="00AB5376"/>
    <w:rsid w:val="00AB706C"/>
    <w:rsid w:val="00AE1C08"/>
    <w:rsid w:val="00AE454E"/>
    <w:rsid w:val="00AE48A0"/>
    <w:rsid w:val="00AF77FC"/>
    <w:rsid w:val="00B04890"/>
    <w:rsid w:val="00B16F25"/>
    <w:rsid w:val="00B24422"/>
    <w:rsid w:val="00B54F33"/>
    <w:rsid w:val="00B57E81"/>
    <w:rsid w:val="00B71698"/>
    <w:rsid w:val="00B80AC2"/>
    <w:rsid w:val="00B80C20"/>
    <w:rsid w:val="00B83F62"/>
    <w:rsid w:val="00B844FE"/>
    <w:rsid w:val="00B95C8D"/>
    <w:rsid w:val="00BB39D2"/>
    <w:rsid w:val="00BB5BE6"/>
    <w:rsid w:val="00BB7416"/>
    <w:rsid w:val="00BC1E85"/>
    <w:rsid w:val="00BC4C0B"/>
    <w:rsid w:val="00BC562B"/>
    <w:rsid w:val="00BD3095"/>
    <w:rsid w:val="00C16AE5"/>
    <w:rsid w:val="00C306AC"/>
    <w:rsid w:val="00C32565"/>
    <w:rsid w:val="00C33014"/>
    <w:rsid w:val="00C33434"/>
    <w:rsid w:val="00C34869"/>
    <w:rsid w:val="00C42EB6"/>
    <w:rsid w:val="00C46677"/>
    <w:rsid w:val="00C54E0F"/>
    <w:rsid w:val="00C579C3"/>
    <w:rsid w:val="00C75970"/>
    <w:rsid w:val="00C76D88"/>
    <w:rsid w:val="00C814A5"/>
    <w:rsid w:val="00C8389E"/>
    <w:rsid w:val="00C85096"/>
    <w:rsid w:val="00CB0AD5"/>
    <w:rsid w:val="00CB20EF"/>
    <w:rsid w:val="00CD088E"/>
    <w:rsid w:val="00CD12CB"/>
    <w:rsid w:val="00CD36CF"/>
    <w:rsid w:val="00CF1DCA"/>
    <w:rsid w:val="00CF41FB"/>
    <w:rsid w:val="00CF57F0"/>
    <w:rsid w:val="00D04519"/>
    <w:rsid w:val="00D17397"/>
    <w:rsid w:val="00D426AF"/>
    <w:rsid w:val="00D579FC"/>
    <w:rsid w:val="00DB7695"/>
    <w:rsid w:val="00DE07E2"/>
    <w:rsid w:val="00DE526B"/>
    <w:rsid w:val="00DF199D"/>
    <w:rsid w:val="00E01542"/>
    <w:rsid w:val="00E03788"/>
    <w:rsid w:val="00E12EA1"/>
    <w:rsid w:val="00E365F1"/>
    <w:rsid w:val="00E576C1"/>
    <w:rsid w:val="00E61975"/>
    <w:rsid w:val="00E62F48"/>
    <w:rsid w:val="00E66214"/>
    <w:rsid w:val="00E74531"/>
    <w:rsid w:val="00E831B3"/>
    <w:rsid w:val="00EA7EA2"/>
    <w:rsid w:val="00EE0125"/>
    <w:rsid w:val="00EE70CB"/>
    <w:rsid w:val="00F03333"/>
    <w:rsid w:val="00F279AA"/>
    <w:rsid w:val="00F32E57"/>
    <w:rsid w:val="00F41CA2"/>
    <w:rsid w:val="00F44121"/>
    <w:rsid w:val="00F62EFB"/>
    <w:rsid w:val="00F939A4"/>
    <w:rsid w:val="00FA7B09"/>
    <w:rsid w:val="00FB26A3"/>
    <w:rsid w:val="00FD0937"/>
    <w:rsid w:val="00FD4081"/>
    <w:rsid w:val="00FE067E"/>
    <w:rsid w:val="00FE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2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4D42E14D-8A8C-4266-9B5D-22776BD6A9B4}"/>
      </w:docPartPr>
      <w:docPartBody>
        <w:p w:rsidR="008F2E81" w:rsidRDefault="008F2E81">
          <w:r w:rsidRPr="00A52C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90628"/>
    <w:rsid w:val="00101EB9"/>
    <w:rsid w:val="00127499"/>
    <w:rsid w:val="00336C40"/>
    <w:rsid w:val="00341240"/>
    <w:rsid w:val="003A4BD5"/>
    <w:rsid w:val="004737FD"/>
    <w:rsid w:val="004C7071"/>
    <w:rsid w:val="00500D1A"/>
    <w:rsid w:val="00541326"/>
    <w:rsid w:val="00591D00"/>
    <w:rsid w:val="00684921"/>
    <w:rsid w:val="006E5C0D"/>
    <w:rsid w:val="007762D3"/>
    <w:rsid w:val="00860517"/>
    <w:rsid w:val="008C108A"/>
    <w:rsid w:val="008F0C3E"/>
    <w:rsid w:val="008F2E81"/>
    <w:rsid w:val="009602E6"/>
    <w:rsid w:val="00A65DC6"/>
    <w:rsid w:val="00C66561"/>
    <w:rsid w:val="00C71354"/>
    <w:rsid w:val="00C76D88"/>
    <w:rsid w:val="00C86473"/>
    <w:rsid w:val="00CE3655"/>
    <w:rsid w:val="00CF41FB"/>
    <w:rsid w:val="00E74531"/>
    <w:rsid w:val="00F0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8F2E81"/>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D982-150D-48C2-9C10-746D5F0A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2025-03-12T14:50:00Z</cp:lastPrinted>
  <dcterms:created xsi:type="dcterms:W3CDTF">2025-03-12T23:09:00Z</dcterms:created>
  <dcterms:modified xsi:type="dcterms:W3CDTF">2025-03-12T23:09:00Z</dcterms:modified>
</cp:coreProperties>
</file>